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hd w:val="clear" w:color="auto" w:fill="FFFFFF"/>
        <w:spacing w:lineRule="auto" w:line="240" w:beforeAutospacing="1" w:afterAutospacing="1"/>
        <w:rPr>
          <w:rFonts w:eastAsia="Times New Roman" w:cs="Calibri" w:cstheme="minorHAnsi"/>
          <w:b/>
          <w:b/>
          <w:bCs/>
          <w:caps/>
          <w:spacing w:val="2"/>
          <w:kern w:val="2"/>
          <w:lang w:eastAsia="it-IT"/>
        </w:rPr>
      </w:pPr>
      <w:r>
        <w:rPr>
          <w:rFonts w:eastAsia="Times New Roman" w:cs="Calibri" w:cstheme="minorHAnsi"/>
          <w:lang w:eastAsia="it-IT"/>
        </w:rPr>
        <w:t> </w:t>
      </w:r>
      <w:r>
        <w:rPr>
          <w:rFonts w:eastAsia="Times New Roman" w:cs="Calibri" w:cstheme="minorHAnsi"/>
          <w:b/>
          <w:bCs/>
          <w:caps/>
          <w:spacing w:val="2"/>
          <w:kern w:val="2"/>
          <w:lang w:eastAsia="it-IT"/>
        </w:rPr>
        <w:t xml:space="preserve">AVVISO PUBBLICO DEL MINISTERO PER I BENI E LE ATTIVITÀ CULTURALI </w:t>
      </w:r>
    </w:p>
    <w:p>
      <w:pPr>
        <w:pStyle w:val="Normal"/>
        <w:shd w:val="clear" w:color="auto" w:fill="FFFFFF"/>
        <w:spacing w:lineRule="auto" w:line="240" w:before="0" w:afterAutospacing="1"/>
        <w:rPr>
          <w:rFonts w:eastAsia="Times New Roman" w:cs="Calibri" w:cstheme="minorHAnsi"/>
          <w:lang w:eastAsia="it-IT"/>
        </w:rPr>
      </w:pPr>
      <w:bookmarkStart w:id="0" w:name="_GoBack"/>
      <w:r>
        <w:rPr>
          <w:rFonts w:eastAsia="Times New Roman" w:cs="Calibri" w:cstheme="minorHAnsi"/>
          <w:b/>
          <w:lang w:eastAsia="it-IT"/>
        </w:rPr>
        <w:t>Scadenza</w:t>
      </w:r>
      <w:bookmarkEnd w:id="0"/>
      <w:r>
        <w:rPr>
          <w:rFonts w:eastAsia="Times New Roman" w:cs="Calibri" w:cstheme="minorHAnsi"/>
          <w:lang w:eastAsia="it-IT"/>
        </w:rPr>
        <w:t xml:space="preserve"> </w:t>
      </w:r>
      <w:r>
        <w:rPr>
          <w:rFonts w:eastAsia="Times New Roman" w:cs="Calibri" w:cstheme="minorHAnsi"/>
          <w:b/>
          <w:bCs/>
          <w:lang w:eastAsia="it-IT"/>
        </w:rPr>
        <w:t>5 luglio 2019</w:t>
      </w:r>
      <w:r>
        <w:rPr>
          <w:rFonts w:eastAsia="Times New Roman" w:cs="Calibri" w:cstheme="minorHAnsi"/>
          <w:lang w:eastAsia="it-IT"/>
        </w:rPr>
        <w:t>.</w:t>
      </w:r>
    </w:p>
    <w:p>
      <w:pPr>
        <w:pStyle w:val="Normal"/>
        <w:numPr>
          <w:ilvl w:val="0"/>
          <w:numId w:val="0"/>
        </w:numPr>
        <w:shd w:val="clear" w:color="auto" w:fill="FFFFFF"/>
        <w:spacing w:lineRule="auto" w:line="240" w:before="0" w:afterAutospacing="1"/>
        <w:jc w:val="both"/>
        <w:outlineLvl w:val="1"/>
        <w:rPr>
          <w:rFonts w:eastAsia="Times New Roman" w:cs="Calibri" w:cstheme="minorHAnsi"/>
          <w:lang w:eastAsia="it-IT"/>
        </w:rPr>
      </w:pPr>
      <w:r>
        <w:rPr>
          <w:rStyle w:val="Strong"/>
          <w:rFonts w:cs="Calibri" w:cstheme="minorHAnsi"/>
          <w:shd w:fill="FFFFFF" w:val="clear"/>
        </w:rPr>
        <w:t>“</w:t>
      </w:r>
      <w:r>
        <w:rPr>
          <w:rStyle w:val="Strong"/>
          <w:rFonts w:cs="Calibri" w:cstheme="minorHAnsi"/>
          <w:shd w:fill="FFFFFF" w:val="clear"/>
        </w:rPr>
        <w:t>BIBLIOTECA CASA DI QUARTIERE”</w:t>
      </w:r>
      <w:r>
        <w:rPr>
          <w:rFonts w:cs="Calibri" w:cstheme="minorHAnsi"/>
          <w:shd w:fill="FFFFFF" w:val="clear"/>
        </w:rPr>
        <w:t>, bando rivolto a tutte </w:t>
      </w:r>
      <w:r>
        <w:rPr>
          <w:rStyle w:val="Strong"/>
          <w:rFonts w:cs="Calibri" w:cstheme="minorHAnsi"/>
          <w:shd w:fill="FFFFFF" w:val="clear"/>
        </w:rPr>
        <w:t>le biblioteche civiche, le biblioteche gestite in maniera non profit da fondazioni, associazioni culturali, università, centri di ricerca non profit, istituti di alta formazione, enti del Terzo Settore</w:t>
      </w:r>
      <w:r>
        <w:rPr>
          <w:rFonts w:cs="Calibri" w:cstheme="minorHAnsi"/>
          <w:shd w:fill="FFFFFF" w:val="clear"/>
        </w:rPr>
        <w:t> situate in quartieri prioritari e complessi di città metropolitane e città capoluogo di provincia, singolarmente o attraverso forme associative, reti e consorzi.</w:t>
      </w:r>
    </w:p>
    <w:p>
      <w:pPr>
        <w:pStyle w:val="Normal"/>
        <w:numPr>
          <w:ilvl w:val="0"/>
          <w:numId w:val="0"/>
        </w:numPr>
        <w:shd w:val="clear" w:color="auto" w:fill="FFFFFF"/>
        <w:spacing w:lineRule="auto" w:line="240" w:before="0" w:afterAutospacing="1"/>
        <w:outlineLvl w:val="1"/>
        <w:rPr>
          <w:rFonts w:eastAsia="Times New Roman" w:cs="Calibri" w:cstheme="minorHAnsi"/>
          <w:lang w:eastAsia="it-IT"/>
        </w:rPr>
      </w:pPr>
      <w:r>
        <w:rPr>
          <w:rFonts w:eastAsia="Times New Roman" w:cs="Calibri" w:cstheme="minorHAnsi"/>
          <w:lang w:eastAsia="it-IT"/>
        </w:rPr>
        <w:t>FOCUS DELL’AZIONE: LA COLLABORAZIONE CIVICA</w:t>
      </w:r>
    </w:p>
    <w:p>
      <w:pPr>
        <w:pStyle w:val="Normal"/>
        <w:shd w:val="clear" w:color="auto" w:fill="FFFFFF"/>
        <w:spacing w:lineRule="auto" w:line="240" w:before="0" w:afterAutospacing="1"/>
        <w:jc w:val="both"/>
        <w:rPr>
          <w:rFonts w:eastAsia="Times New Roman" w:cs="Calibri" w:cstheme="minorHAnsi"/>
          <w:lang w:eastAsia="it-IT"/>
        </w:rPr>
      </w:pPr>
      <w:r>
        <w:rPr>
          <w:rFonts w:eastAsia="Times New Roman" w:cs="Calibri" w:cstheme="minorHAnsi"/>
          <w:lang w:eastAsia="it-IT"/>
        </w:rPr>
        <w:t>La collaborazione civica è un traguardo importante che Cultura Futuro Urbano si propone di raggiungere attraverso l’azione “Biblioteca casa di quartiere”, finanziando progetti che prevedono il coinvolgimento degli abitanti di comunità e quartieri complessi.</w:t>
      </w:r>
    </w:p>
    <w:p>
      <w:pPr>
        <w:pStyle w:val="Normal"/>
        <w:shd w:val="clear" w:color="auto" w:fill="FFFFFF"/>
        <w:spacing w:lineRule="auto" w:line="240" w:before="0" w:afterAutospacing="1"/>
        <w:jc w:val="both"/>
        <w:rPr>
          <w:rFonts w:eastAsia="Times New Roman" w:cs="Calibri" w:cstheme="minorHAnsi"/>
          <w:lang w:eastAsia="it-IT"/>
        </w:rPr>
      </w:pPr>
      <w:r>
        <w:rPr>
          <w:rFonts w:eastAsia="Times New Roman" w:cs="Calibri" w:cstheme="minorHAnsi"/>
          <w:lang w:eastAsia="it-IT"/>
        </w:rPr>
        <w:t>In particolare l’azione finanzierà progetti che mirano a diversificare e ampliare l’offerta culturale, grazie all’apertura nelle fasce orarie e nei giorni festivi delle biblioteche situate nelle aree prioritarie e complesse delle città metropolitane e dei capoluoghi di provincia, anche in collaborazione con i partner: istituzioni pubbliche, soggetti privati locali, istituzioni cognitive, società civile organizzata, artisti e creativi.</w:t>
      </w:r>
    </w:p>
    <w:p>
      <w:pPr>
        <w:pStyle w:val="Normal"/>
        <w:numPr>
          <w:ilvl w:val="0"/>
          <w:numId w:val="0"/>
        </w:numPr>
        <w:shd w:val="clear" w:color="auto" w:fill="FFFFFF"/>
        <w:spacing w:lineRule="auto" w:line="240" w:before="0" w:afterAutospacing="1"/>
        <w:outlineLvl w:val="1"/>
        <w:rPr>
          <w:rFonts w:eastAsia="Times New Roman" w:cs="Calibri" w:cstheme="minorHAnsi"/>
          <w:lang w:eastAsia="it-IT"/>
        </w:rPr>
      </w:pPr>
      <w:r>
        <w:rPr>
          <w:rFonts w:eastAsia="Times New Roman" w:cs="Calibri" w:cstheme="minorHAnsi"/>
          <w:lang w:eastAsia="it-IT"/>
        </w:rPr>
        <w:t>CHI PUÒ ACCEDERE AI BANDI</w:t>
      </w:r>
    </w:p>
    <w:p>
      <w:pPr>
        <w:pStyle w:val="Normal"/>
        <w:shd w:val="clear" w:color="auto" w:fill="FFFFFF"/>
        <w:spacing w:lineRule="auto" w:line="240" w:before="0" w:afterAutospacing="1"/>
        <w:jc w:val="both"/>
        <w:rPr>
          <w:rFonts w:eastAsia="Times New Roman" w:cs="Calibri" w:cstheme="minorHAnsi"/>
          <w:lang w:eastAsia="it-IT"/>
        </w:rPr>
      </w:pPr>
      <w:r>
        <w:rPr>
          <w:rFonts w:eastAsia="Times New Roman" w:cs="Calibri" w:cstheme="minorHAnsi"/>
          <w:lang w:eastAsia="it-IT"/>
        </w:rPr>
        <w:t>Nell’ambito dell’azione strategica “Biblioteca casa di quartiere”, potranno avere accesso ai bandi </w:t>
      </w:r>
      <w:r>
        <w:rPr>
          <w:rFonts w:eastAsia="Times New Roman" w:cs="Calibri" w:cstheme="minorHAnsi"/>
          <w:b/>
          <w:bCs/>
          <w:lang w:eastAsia="it-IT"/>
        </w:rPr>
        <w:t>tutte le biblioteche civiche, le biblioteche gestite in maniera non profit da fondazioni, associazioni culturali, università, centri di ricerca non profit, istituti di alta formazione, enti del Terzo Settore</w:t>
      </w:r>
      <w:r>
        <w:rPr>
          <w:rFonts w:eastAsia="Times New Roman" w:cs="Calibri" w:cstheme="minorHAnsi"/>
          <w:lang w:eastAsia="it-IT"/>
        </w:rPr>
        <w:t> situate in quartieri prioritari e complessi di città metropolitane e città capoluogo di provincia, singolarmente o attraverso forme associative, reti e consorzi.</w:t>
      </w:r>
    </w:p>
    <w:p>
      <w:pPr>
        <w:pStyle w:val="Normal"/>
        <w:shd w:val="clear" w:color="auto" w:fill="FFFFFF"/>
        <w:spacing w:lineRule="auto" w:line="240" w:before="0" w:afterAutospacing="1"/>
        <w:rPr>
          <w:rFonts w:eastAsia="Times New Roman" w:cs="Calibri" w:cstheme="minorHAnsi"/>
          <w:lang w:eastAsia="it-IT"/>
        </w:rPr>
      </w:pPr>
      <w:r>
        <w:rPr>
          <w:rFonts w:eastAsia="Times New Roman" w:cs="Calibri" w:cstheme="minorHAnsi"/>
          <w:lang w:eastAsia="it-IT"/>
        </w:rPr>
        <w:t>Alcuni esempi di soggetti per il </w:t>
      </w:r>
      <w:r>
        <w:rPr>
          <w:rFonts w:eastAsia="Times New Roman" w:cs="Calibri" w:cstheme="minorHAnsi"/>
          <w:b/>
          <w:bCs/>
          <w:lang w:eastAsia="it-IT"/>
        </w:rPr>
        <w:t>partenariato</w:t>
      </w:r>
      <w:r>
        <w:rPr>
          <w:rFonts w:eastAsia="Times New Roman" w:cs="Calibri" w:cstheme="minorHAnsi"/>
          <w:lang w:eastAsia="it-IT"/>
        </w:rPr>
        <w:t>:</w:t>
      </w:r>
    </w:p>
    <w:p>
      <w:pPr>
        <w:pStyle w:val="Normal"/>
        <w:numPr>
          <w:ilvl w:val="0"/>
          <w:numId w:val="1"/>
        </w:numPr>
        <w:shd w:val="clear" w:color="auto" w:fill="FFFFFF"/>
        <w:spacing w:lineRule="auto" w:line="240" w:beforeAutospacing="1" w:after="0"/>
        <w:rPr>
          <w:rFonts w:eastAsia="Times New Roman" w:cs="Calibri" w:cstheme="minorHAnsi"/>
          <w:lang w:eastAsia="it-IT"/>
        </w:rPr>
      </w:pPr>
      <w:r>
        <w:rPr>
          <w:rFonts w:eastAsia="Times New Roman" w:cs="Calibri" w:cstheme="minorHAnsi"/>
          <w:lang w:eastAsia="it-IT"/>
        </w:rPr>
        <w:t>Enti pubblici, regioni, comuni, province (es. assessorati alla cultura);</w:t>
      </w:r>
    </w:p>
    <w:p>
      <w:pPr>
        <w:pStyle w:val="Normal"/>
        <w:numPr>
          <w:ilvl w:val="0"/>
          <w:numId w:val="1"/>
        </w:numPr>
        <w:shd w:val="clear" w:color="auto" w:fill="FFFFFF"/>
        <w:spacing w:lineRule="auto" w:line="240" w:before="0" w:after="0"/>
        <w:rPr>
          <w:rFonts w:eastAsia="Times New Roman" w:cs="Calibri" w:cstheme="minorHAnsi"/>
          <w:lang w:eastAsia="it-IT"/>
        </w:rPr>
      </w:pPr>
      <w:r>
        <w:rPr>
          <w:rFonts w:eastAsia="Times New Roman" w:cs="Calibri" w:cstheme="minorHAnsi"/>
          <w:lang w:eastAsia="it-IT"/>
        </w:rPr>
        <w:t>Associazioni e Istituzioni culturali non profit;</w:t>
      </w:r>
    </w:p>
    <w:p>
      <w:pPr>
        <w:pStyle w:val="Normal"/>
        <w:numPr>
          <w:ilvl w:val="0"/>
          <w:numId w:val="1"/>
        </w:numPr>
        <w:shd w:val="clear" w:color="auto" w:fill="FFFFFF"/>
        <w:spacing w:lineRule="auto" w:line="240" w:before="0" w:after="0"/>
        <w:rPr>
          <w:rFonts w:eastAsia="Times New Roman" w:cs="Calibri" w:cstheme="minorHAnsi"/>
          <w:lang w:eastAsia="it-IT"/>
        </w:rPr>
      </w:pPr>
      <w:r>
        <w:rPr>
          <w:rFonts w:eastAsia="Times New Roman" w:cs="Calibri" w:cstheme="minorHAnsi"/>
          <w:lang w:eastAsia="it-IT"/>
        </w:rPr>
        <w:t>Fondazioni non profit;</w:t>
      </w:r>
    </w:p>
    <w:p>
      <w:pPr>
        <w:pStyle w:val="Normal"/>
        <w:numPr>
          <w:ilvl w:val="0"/>
          <w:numId w:val="1"/>
        </w:numPr>
        <w:shd w:val="clear" w:color="auto" w:fill="FFFFFF"/>
        <w:spacing w:lineRule="auto" w:line="240" w:before="0" w:after="0"/>
        <w:rPr>
          <w:rFonts w:eastAsia="Times New Roman" w:cs="Calibri" w:cstheme="minorHAnsi"/>
          <w:lang w:eastAsia="it-IT"/>
        </w:rPr>
      </w:pPr>
      <w:r>
        <w:rPr>
          <w:rFonts w:eastAsia="Times New Roman" w:cs="Calibri" w:cstheme="minorHAnsi"/>
          <w:lang w:eastAsia="it-IT"/>
        </w:rPr>
        <w:t>Università e Centri di Ricerca (dipartimenti attivi nei settori culturali e creativi);</w:t>
      </w:r>
    </w:p>
    <w:p>
      <w:pPr>
        <w:pStyle w:val="Normal"/>
        <w:numPr>
          <w:ilvl w:val="0"/>
          <w:numId w:val="1"/>
        </w:numPr>
        <w:shd w:val="clear" w:color="auto" w:fill="FFFFFF"/>
        <w:spacing w:lineRule="auto" w:line="240" w:before="0" w:afterAutospacing="1"/>
        <w:rPr>
          <w:rFonts w:eastAsia="Times New Roman" w:cs="Calibri" w:cstheme="minorHAnsi"/>
          <w:lang w:eastAsia="it-IT"/>
        </w:rPr>
      </w:pPr>
      <w:r>
        <w:rPr>
          <w:rFonts w:eastAsia="Times New Roman" w:cs="Calibri" w:cstheme="minorHAnsi"/>
          <w:lang w:eastAsia="it-IT"/>
        </w:rPr>
        <w:t>Associazioni, comitati o gruppo informali di cittadini attivi.</w:t>
      </w:r>
    </w:p>
    <w:p>
      <w:pPr>
        <w:pStyle w:val="Normal"/>
        <w:shd w:val="clear" w:color="auto" w:fill="FFFFFF"/>
        <w:spacing w:lineRule="auto" w:line="240" w:before="0" w:afterAutospacing="1"/>
        <w:rPr>
          <w:rFonts w:eastAsia="Times New Roman" w:cs="Calibri" w:cstheme="minorHAnsi"/>
          <w:lang w:eastAsia="it-IT"/>
        </w:rPr>
      </w:pPr>
      <w:r>
        <w:rPr>
          <w:rFonts w:eastAsia="Times New Roman" w:cs="Calibri" w:cstheme="minorHAnsi"/>
          <w:lang w:eastAsia="it-IT"/>
        </w:rPr>
        <w:t>Alcuni esempi di soggetti per il partenariato in qualità di </w:t>
      </w:r>
      <w:r>
        <w:rPr>
          <w:rFonts w:eastAsia="Times New Roman" w:cs="Calibri" w:cstheme="minorHAnsi"/>
          <w:b/>
          <w:bCs/>
          <w:lang w:eastAsia="it-IT"/>
        </w:rPr>
        <w:t>co-finanziatori</w:t>
      </w:r>
    </w:p>
    <w:p>
      <w:pPr>
        <w:pStyle w:val="Normal"/>
        <w:numPr>
          <w:ilvl w:val="0"/>
          <w:numId w:val="2"/>
        </w:numPr>
        <w:shd w:val="clear" w:color="auto" w:fill="FFFFFF"/>
        <w:spacing w:lineRule="auto" w:line="240" w:beforeAutospacing="1" w:after="0"/>
        <w:rPr>
          <w:rFonts w:eastAsia="Times New Roman" w:cs="Calibri" w:cstheme="minorHAnsi"/>
          <w:lang w:eastAsia="it-IT"/>
        </w:rPr>
      </w:pPr>
      <w:r>
        <w:rPr>
          <w:rFonts w:eastAsia="Times New Roman" w:cs="Calibri" w:cstheme="minorHAnsi"/>
          <w:lang w:eastAsia="it-IT"/>
        </w:rPr>
        <w:t>Esercizio commerciale od artigianale di vicinato e di quartiere anche con riferimento a mestieri antichi e/o tradizionali;</w:t>
      </w:r>
    </w:p>
    <w:p>
      <w:pPr>
        <w:pStyle w:val="Normal"/>
        <w:numPr>
          <w:ilvl w:val="0"/>
          <w:numId w:val="2"/>
        </w:numPr>
        <w:shd w:val="clear" w:color="auto" w:fill="FFFFFF"/>
        <w:spacing w:lineRule="auto" w:line="240" w:before="0" w:after="0"/>
        <w:rPr>
          <w:rFonts w:eastAsia="Times New Roman" w:cs="Calibri" w:cstheme="minorHAnsi"/>
          <w:lang w:eastAsia="it-IT"/>
        </w:rPr>
      </w:pPr>
      <w:r>
        <w:rPr>
          <w:rFonts w:eastAsia="Times New Roman" w:cs="Calibri" w:cstheme="minorHAnsi"/>
          <w:lang w:eastAsia="it-IT"/>
        </w:rPr>
        <w:t>Fondazione di origine bancaria, della filantropia istituzionale (privata, familiare, d’impresa, di comunità);</w:t>
      </w:r>
    </w:p>
    <w:p>
      <w:pPr>
        <w:pStyle w:val="Normal"/>
        <w:numPr>
          <w:ilvl w:val="0"/>
          <w:numId w:val="2"/>
        </w:numPr>
        <w:shd w:val="clear" w:color="auto" w:fill="FFFFFF"/>
        <w:spacing w:lineRule="auto" w:line="240" w:before="0" w:after="0"/>
        <w:rPr>
          <w:rFonts w:eastAsia="Times New Roman" w:cs="Calibri" w:cstheme="minorHAnsi"/>
          <w:lang w:eastAsia="it-IT"/>
        </w:rPr>
      </w:pPr>
      <w:r>
        <w:rPr>
          <w:rFonts w:eastAsia="Times New Roman" w:cs="Calibri" w:cstheme="minorHAnsi"/>
          <w:lang w:eastAsia="it-IT"/>
        </w:rPr>
        <w:t>Imprese culturali e creative;</w:t>
      </w:r>
    </w:p>
    <w:p>
      <w:pPr>
        <w:pStyle w:val="Normal"/>
        <w:numPr>
          <w:ilvl w:val="0"/>
          <w:numId w:val="2"/>
        </w:numPr>
        <w:shd w:val="clear" w:color="auto" w:fill="FFFFFF"/>
        <w:spacing w:lineRule="auto" w:line="240" w:before="0" w:afterAutospacing="1"/>
        <w:rPr>
          <w:rFonts w:eastAsia="Times New Roman" w:cs="Calibri" w:cstheme="minorHAnsi"/>
          <w:lang w:eastAsia="it-IT"/>
        </w:rPr>
      </w:pPr>
      <w:r>
        <w:rPr>
          <w:rFonts w:eastAsia="Times New Roman" w:cs="Calibri" w:cstheme="minorHAnsi"/>
          <w:lang w:eastAsia="it-IT"/>
        </w:rPr>
        <w:t>Professionisti esperti di progettazione culturale per la creatività urbana.</w:t>
      </w:r>
    </w:p>
    <w:p>
      <w:pPr>
        <w:pStyle w:val="Normal"/>
        <w:shd w:val="clear" w:color="auto" w:fill="FFFFFF"/>
        <w:spacing w:lineRule="auto" w:line="240" w:before="0" w:afterAutospacing="1"/>
        <w:rPr>
          <w:rFonts w:eastAsia="Times New Roman" w:cs="Calibri" w:cstheme="minorHAnsi"/>
          <w:i/>
          <w:i/>
          <w:iCs/>
          <w:caps/>
          <w:u w:val="single"/>
          <w:lang w:eastAsia="it-IT"/>
        </w:rPr>
      </w:pPr>
      <w:r>
        <w:rPr>
          <w:rFonts w:eastAsia="Times New Roman" w:cs="Calibri" w:cstheme="minorHAnsi"/>
          <w:lang w:eastAsia="it-IT"/>
        </w:rPr>
        <w:t>I progetti potranno essere presentati </w:t>
      </w:r>
      <w:r>
        <w:rPr>
          <w:rFonts w:eastAsia="Times New Roman" w:cs="Calibri" w:cstheme="minorHAnsi"/>
          <w:b/>
          <w:bCs/>
          <w:lang w:eastAsia="it-IT"/>
        </w:rPr>
        <w:t>dal 7 maggio 2019 fino alle ore 12:00 del 5 luglio 2019</w:t>
      </w:r>
      <w:r>
        <w:rPr>
          <w:rFonts w:eastAsia="Times New Roman" w:cs="Calibri" w:cstheme="minorHAnsi"/>
          <w:lang w:eastAsia="it-IT"/>
        </w:rPr>
        <w:t>.</w:t>
      </w:r>
    </w:p>
    <w:p>
      <w:pPr>
        <w:pStyle w:val="Normal"/>
        <w:shd w:val="clear" w:color="auto" w:fill="FFFFFF"/>
        <w:spacing w:lineRule="auto" w:line="240" w:before="0" w:after="150"/>
        <w:rPr/>
      </w:pPr>
      <w:hyperlink r:id="rId2">
        <w:r>
          <w:rPr>
            <w:rFonts w:eastAsia="Times New Roman" w:cs="Helvetica" w:ascii="Helvetica" w:hAnsi="Helvetica"/>
            <w:color w:val="000000"/>
            <w:sz w:val="27"/>
            <w:szCs w:val="27"/>
            <w:lang w:eastAsia="it-IT"/>
          </w:rPr>
          <w:t>Link : </w:t>
        </w:r>
      </w:hyperlink>
    </w:p>
    <w:p>
      <w:pPr>
        <w:pStyle w:val="Normal"/>
        <w:rPr/>
      </w:pPr>
      <w:hyperlink r:id="rId3">
        <w:r>
          <w:rPr>
            <w:rFonts w:eastAsia="Times New Roman" w:cs="Helvetica" w:ascii="Helvetica" w:hAnsi="Helvetica"/>
            <w:color w:val="1155CC"/>
            <w:sz w:val="27"/>
            <w:u w:val="single"/>
            <w:lang w:eastAsia="it-IT"/>
          </w:rPr>
        </w:r>
      </w:hyperlink>
      <w:r>
        <w:br w:type="page"/>
      </w:r>
    </w:p>
    <w:p>
      <w:pPr>
        <w:pStyle w:val="Normal"/>
        <w:shd w:val="clear" w:color="auto" w:fill="FFFFFF"/>
        <w:spacing w:lineRule="auto" w:line="240" w:before="0" w:after="150"/>
        <w:rPr>
          <w:rFonts w:ascii="Helvetica" w:hAnsi="Helvetica" w:eastAsia="Times New Roman" w:cs="Helvetica"/>
          <w:color w:val="26282A"/>
          <w:sz w:val="12"/>
          <w:szCs w:val="12"/>
          <w:lang w:eastAsia="it-IT"/>
        </w:rPr>
      </w:pPr>
      <w:hyperlink r:id="rId4">
        <w:r>
          <w:rPr>
            <w:rStyle w:val="CollegamentoInternet"/>
            <w:rFonts w:eastAsia="Times New Roman" w:cs="Helvetica" w:ascii="Helvetica" w:hAnsi="Helvetica"/>
            <w:sz w:val="27"/>
            <w:lang w:eastAsia="it-IT"/>
          </w:rPr>
          <w:t>http://dev-cultura-futuro-urbano.pomilio.it/index.html</w:t>
        </w:r>
      </w:hyperlink>
    </w:p>
    <w:p>
      <w:pPr>
        <w:pStyle w:val="Normal"/>
        <w:shd w:val="clear" w:color="auto" w:fill="FFFFFF"/>
        <w:spacing w:lineRule="auto" w:line="240" w:before="0" w:after="150"/>
        <w:rPr/>
      </w:pPr>
      <w:hyperlink r:id="rId5" w:tgtFrame="_blank">
        <w:r>
          <w:rPr>
            <w:rStyle w:val="ListLabel20"/>
            <w:rFonts w:eastAsia="Times New Roman" w:cs="Helvetica" w:ascii="Helvetica" w:hAnsi="Helvetica"/>
            <w:color w:val="1155CC"/>
            <w:sz w:val="27"/>
            <w:szCs w:val="27"/>
            <w:u w:val="single"/>
            <w:lang w:eastAsia="it-IT"/>
          </w:rPr>
          <w:br/>
        </w:r>
      </w:hyperlink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</w:r>
    </w:p>
    <w:sectPr>
      <w:type w:val="nextPage"/>
      <w:pgSz w:w="11906" w:h="16838"/>
      <w:pgMar w:left="1134" w:right="1134" w:header="0" w:top="1417" w:footer="0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Cambria">
    <w:charset w:val="00"/>
    <w:family w:val="roman"/>
    <w:pitch w:val="variable"/>
  </w:font>
  <w:font w:name="Helvetica">
    <w:altName w:val="Arial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3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2"/>
    <w:compatSetting w:name="useWord2013TrackBottomHyphenation" w:uri="http://schemas.microsoft.com/office/word" w:val="1"/>
  </w:compat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it-IT" w:eastAsia="en-US" w:bidi="ar-SA"/>
      </w:rPr>
    </w:rPrDefault>
    <w:pPrDefault>
      <w:pPr/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ee5831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it-IT" w:eastAsia="en-US" w:bidi="ar-SA"/>
    </w:rPr>
  </w:style>
  <w:style w:type="paragraph" w:styleId="Titolo1">
    <w:name w:val="Heading 1"/>
    <w:basedOn w:val="Normal"/>
    <w:link w:val="Titolo1Carattere"/>
    <w:uiPriority w:val="9"/>
    <w:qFormat/>
    <w:rsid w:val="0020560c"/>
    <w:pPr>
      <w:spacing w:lineRule="auto" w:line="240" w:beforeAutospacing="1" w:afterAutospacing="1"/>
      <w:outlineLvl w:val="0"/>
    </w:pPr>
    <w:rPr>
      <w:rFonts w:ascii="Times New Roman" w:hAnsi="Times New Roman" w:eastAsia="Times New Roman" w:cs="Times New Roman"/>
      <w:b/>
      <w:bCs/>
      <w:kern w:val="2"/>
      <w:sz w:val="48"/>
      <w:szCs w:val="48"/>
      <w:lang w:eastAsia="it-IT"/>
    </w:rPr>
  </w:style>
  <w:style w:type="paragraph" w:styleId="Titolo2">
    <w:name w:val="Heading 2"/>
    <w:basedOn w:val="Normal"/>
    <w:next w:val="Normal"/>
    <w:link w:val="Titolo2Carattere"/>
    <w:uiPriority w:val="9"/>
    <w:semiHidden/>
    <w:unhideWhenUsed/>
    <w:qFormat/>
    <w:rsid w:val="000870c4"/>
    <w:pPr>
      <w:keepNext w:val="true"/>
      <w:keepLines/>
      <w:spacing w:before="40" w:after="0"/>
      <w:outlineLvl w:val="1"/>
    </w:pPr>
    <w:rPr>
      <w:rFonts w:ascii="Cambria" w:hAnsi="Cambria" w:eastAsia="" w:cs="" w:asciiTheme="majorHAnsi" w:cstheme="majorBidi" w:eastAsiaTheme="majorEastAsia" w:hAnsiTheme="majorHAnsi"/>
      <w:color w:val="365F91" w:themeColor="accent1" w:themeShade="bf"/>
      <w:sz w:val="26"/>
      <w:szCs w:val="26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itolo1Carattere" w:customStyle="1">
    <w:name w:val="Titolo 1 Carattere"/>
    <w:basedOn w:val="DefaultParagraphFont"/>
    <w:link w:val="Titolo1"/>
    <w:uiPriority w:val="9"/>
    <w:qFormat/>
    <w:rsid w:val="0020560c"/>
    <w:rPr>
      <w:rFonts w:ascii="Times New Roman" w:hAnsi="Times New Roman" w:eastAsia="Times New Roman" w:cs="Times New Roman"/>
      <w:b/>
      <w:bCs/>
      <w:kern w:val="2"/>
      <w:sz w:val="48"/>
      <w:szCs w:val="48"/>
      <w:lang w:eastAsia="it-IT"/>
    </w:rPr>
  </w:style>
  <w:style w:type="character" w:styleId="Enfasi">
    <w:name w:val="Enfasi"/>
    <w:basedOn w:val="DefaultParagraphFont"/>
    <w:uiPriority w:val="20"/>
    <w:qFormat/>
    <w:rsid w:val="0020560c"/>
    <w:rPr>
      <w:i/>
      <w:iCs/>
    </w:rPr>
  </w:style>
  <w:style w:type="character" w:styleId="Strong">
    <w:name w:val="Strong"/>
    <w:basedOn w:val="DefaultParagraphFont"/>
    <w:uiPriority w:val="22"/>
    <w:qFormat/>
    <w:rsid w:val="0020560c"/>
    <w:rPr>
      <w:b/>
      <w:bCs/>
    </w:rPr>
  </w:style>
  <w:style w:type="character" w:styleId="CollegamentoInternet">
    <w:name w:val="Collegamento Internet"/>
    <w:basedOn w:val="DefaultParagraphFont"/>
    <w:uiPriority w:val="99"/>
    <w:unhideWhenUsed/>
    <w:rsid w:val="0020560c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qFormat/>
    <w:rsid w:val="00092e58"/>
    <w:rPr>
      <w:color w:val="605E5C"/>
      <w:shd w:fill="E1DFDD" w:val="clear"/>
    </w:rPr>
  </w:style>
  <w:style w:type="character" w:styleId="Titolo2Carattere" w:customStyle="1">
    <w:name w:val="Titolo 2 Carattere"/>
    <w:basedOn w:val="DefaultParagraphFont"/>
    <w:link w:val="Titolo2"/>
    <w:uiPriority w:val="9"/>
    <w:semiHidden/>
    <w:qFormat/>
    <w:rsid w:val="000870c4"/>
    <w:rPr>
      <w:rFonts w:ascii="Cambria" w:hAnsi="Cambria" w:eastAsia="" w:cs="" w:asciiTheme="majorHAnsi" w:cstheme="majorBidi" w:eastAsiaTheme="majorEastAsia" w:hAnsiTheme="majorHAnsi"/>
      <w:color w:val="365F91" w:themeColor="accent1" w:themeShade="bf"/>
      <w:sz w:val="26"/>
      <w:szCs w:val="26"/>
    </w:rPr>
  </w:style>
  <w:style w:type="character" w:styleId="ListLabel1">
    <w:name w:val="ListLabel 1"/>
    <w:qFormat/>
    <w:rPr>
      <w:sz w:val="20"/>
    </w:rPr>
  </w:style>
  <w:style w:type="character" w:styleId="ListLabel2">
    <w:name w:val="ListLabel 2"/>
    <w:qFormat/>
    <w:rPr>
      <w:sz w:val="20"/>
    </w:rPr>
  </w:style>
  <w:style w:type="character" w:styleId="ListLabel3">
    <w:name w:val="ListLabel 3"/>
    <w:qFormat/>
    <w:rPr>
      <w:sz w:val="20"/>
    </w:rPr>
  </w:style>
  <w:style w:type="character" w:styleId="ListLabel4">
    <w:name w:val="ListLabel 4"/>
    <w:qFormat/>
    <w:rPr>
      <w:sz w:val="20"/>
    </w:rPr>
  </w:style>
  <w:style w:type="character" w:styleId="ListLabel5">
    <w:name w:val="ListLabel 5"/>
    <w:qFormat/>
    <w:rPr>
      <w:sz w:val="20"/>
    </w:rPr>
  </w:style>
  <w:style w:type="character" w:styleId="ListLabel6">
    <w:name w:val="ListLabel 6"/>
    <w:qFormat/>
    <w:rPr>
      <w:sz w:val="20"/>
    </w:rPr>
  </w:style>
  <w:style w:type="character" w:styleId="ListLabel7">
    <w:name w:val="ListLabel 7"/>
    <w:qFormat/>
    <w:rPr>
      <w:sz w:val="20"/>
    </w:rPr>
  </w:style>
  <w:style w:type="character" w:styleId="ListLabel8">
    <w:name w:val="ListLabel 8"/>
    <w:qFormat/>
    <w:rPr>
      <w:sz w:val="20"/>
    </w:rPr>
  </w:style>
  <w:style w:type="character" w:styleId="ListLabel9">
    <w:name w:val="ListLabel 9"/>
    <w:qFormat/>
    <w:rPr>
      <w:sz w:val="20"/>
    </w:rPr>
  </w:style>
  <w:style w:type="character" w:styleId="ListLabel10">
    <w:name w:val="ListLabel 10"/>
    <w:qFormat/>
    <w:rPr>
      <w:sz w:val="20"/>
    </w:rPr>
  </w:style>
  <w:style w:type="character" w:styleId="ListLabel11">
    <w:name w:val="ListLabel 11"/>
    <w:qFormat/>
    <w:rPr>
      <w:sz w:val="20"/>
    </w:rPr>
  </w:style>
  <w:style w:type="character" w:styleId="ListLabel12">
    <w:name w:val="ListLabel 12"/>
    <w:qFormat/>
    <w:rPr>
      <w:sz w:val="20"/>
    </w:rPr>
  </w:style>
  <w:style w:type="character" w:styleId="ListLabel13">
    <w:name w:val="ListLabel 13"/>
    <w:qFormat/>
    <w:rPr>
      <w:sz w:val="20"/>
    </w:rPr>
  </w:style>
  <w:style w:type="character" w:styleId="ListLabel14">
    <w:name w:val="ListLabel 14"/>
    <w:qFormat/>
    <w:rPr>
      <w:sz w:val="20"/>
    </w:rPr>
  </w:style>
  <w:style w:type="character" w:styleId="ListLabel15">
    <w:name w:val="ListLabel 15"/>
    <w:qFormat/>
    <w:rPr>
      <w:sz w:val="20"/>
    </w:rPr>
  </w:style>
  <w:style w:type="character" w:styleId="ListLabel16">
    <w:name w:val="ListLabel 16"/>
    <w:qFormat/>
    <w:rPr>
      <w:sz w:val="20"/>
    </w:rPr>
  </w:style>
  <w:style w:type="character" w:styleId="ListLabel17">
    <w:name w:val="ListLabel 17"/>
    <w:qFormat/>
    <w:rPr>
      <w:sz w:val="20"/>
    </w:rPr>
  </w:style>
  <w:style w:type="character" w:styleId="ListLabel18">
    <w:name w:val="ListLabel 18"/>
    <w:qFormat/>
    <w:rPr>
      <w:sz w:val="20"/>
    </w:rPr>
  </w:style>
  <w:style w:type="character" w:styleId="ListLabel19">
    <w:name w:val="ListLabel 19"/>
    <w:qFormat/>
    <w:rPr>
      <w:rFonts w:ascii="Helvetica" w:hAnsi="Helvetica" w:eastAsia="Times New Roman" w:cs="Helvetica"/>
      <w:sz w:val="27"/>
      <w:lang w:eastAsia="it-IT"/>
    </w:rPr>
  </w:style>
  <w:style w:type="character" w:styleId="ListLabel20">
    <w:name w:val="ListLabel 20"/>
    <w:qFormat/>
    <w:rPr>
      <w:rFonts w:ascii="Helvetica" w:hAnsi="Helvetica" w:eastAsia="Times New Roman" w:cs="Helvetica"/>
      <w:color w:val="1155CC"/>
      <w:sz w:val="27"/>
      <w:szCs w:val="27"/>
      <w:u w:val="single"/>
      <w:lang w:eastAsia="it-IT"/>
    </w:rPr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eltesto">
    <w:name w:val="Body Text"/>
    <w:basedOn w:val="Normal"/>
    <w:pPr>
      <w:spacing w:lineRule="auto" w:line="276" w:before="0" w:after="140"/>
    </w:pPr>
    <w:rPr/>
  </w:style>
  <w:style w:type="paragraph" w:styleId="Elenco">
    <w:name w:val="List"/>
    <w:basedOn w:val="Corpodeltesto"/>
    <w:pPr/>
    <w:rPr>
      <w:rFonts w:cs="Arial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Arial"/>
    </w:rPr>
  </w:style>
  <w:style w:type="paragraph" w:styleId="NormalWeb">
    <w:name w:val="Normal (Web)"/>
    <w:basedOn w:val="Normal"/>
    <w:uiPriority w:val="99"/>
    <w:semiHidden/>
    <w:unhideWhenUsed/>
    <w:qFormat/>
    <w:rsid w:val="0020560c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it-IT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dev-cultura-futuro-urbano.pomilio.it/index.html" TargetMode="External"/><Relationship Id="rId3" Type="http://schemas.openxmlformats.org/officeDocument/2006/relationships/hyperlink" Target="http://dev-cultura-futuro-urbano.pomilio.it/index.html" TargetMode="External"/><Relationship Id="rId4" Type="http://schemas.openxmlformats.org/officeDocument/2006/relationships/hyperlink" Target="http://dev-cultura-futuro-urbano.pomilio.it/index.html" TargetMode="External"/><Relationship Id="rId5" Type="http://schemas.openxmlformats.org/officeDocument/2006/relationships/hyperlink" Target="http://mtrack.me/tracking/raWzMz50paMkCGHjZmVkZGZkBQpzMKWjqzA2pzSaqaR9ZGxmAGR5AQtlWay2LKu2pG0kBGZkAQLkZQV2ZIb" TargetMode="External"/><Relationship Id="rId6" Type="http://schemas.openxmlformats.org/officeDocument/2006/relationships/numbering" Target="numbering.xml"/><Relationship Id="rId7" Type="http://schemas.openxmlformats.org/officeDocument/2006/relationships/fontTable" Target="fontTable.xml"/><Relationship Id="rId8" Type="http://schemas.openxmlformats.org/officeDocument/2006/relationships/settings" Target="settings.xml"/><Relationship Id="rId9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LibreOffice/6.1.5.2$Windows_X86_64 LibreOffice_project/90f8dcf33c87b3705e78202e3df5142b201bd805</Application>
  <Pages>2</Pages>
  <Words>364</Words>
  <Characters>2311</Characters>
  <CharactersWithSpaces>2648</CharactersWithSpaces>
  <Paragraphs>23</Paragraphs>
  <Company>BASTARDS TeaM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2019-05-20T14:07:00Z</dcterms:created>
  <dc:creator>ACER</dc:creator>
  <dc:description/>
  <dc:language>it-IT</dc:language>
  <cp:lastModifiedBy>elvira blotta</cp:lastModifiedBy>
  <dcterms:modified xsi:type="dcterms:W3CDTF">2019-05-20T14:43:00Z</dcterms:modified>
  <cp:revision>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BASTARDS TeaM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